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B440EA2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D67CD1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6B6103" w:rsidRPr="006B6103">
        <w:rPr>
          <w:bCs/>
          <w:noProof w:val="0"/>
          <w:sz w:val="24"/>
          <w:szCs w:val="24"/>
        </w:rPr>
        <w:t xml:space="preserve">R2-1805243  </w:t>
      </w:r>
    </w:p>
    <w:p w14:paraId="231362B2" w14:textId="12B67D16" w:rsidR="00CD4C7B" w:rsidRPr="00B266B0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B05962">
        <w:rPr>
          <w:rFonts w:eastAsia="SimSun"/>
          <w:i/>
          <w:noProof w:val="0"/>
          <w:sz w:val="24"/>
          <w:szCs w:val="24"/>
          <w:lang w:eastAsia="zh-CN"/>
        </w:rPr>
        <w:t>R2-18</w:t>
      </w:r>
      <w:r w:rsidR="00364B41" w:rsidRPr="00364B41">
        <w:rPr>
          <w:rFonts w:eastAsia="SimSun"/>
          <w:i/>
          <w:noProof w:val="0"/>
          <w:sz w:val="24"/>
          <w:szCs w:val="24"/>
          <w:lang w:eastAsia="zh-CN"/>
        </w:rPr>
        <w:t>xxxxx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D1ACD8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B6103" w:rsidRPr="006B6103">
        <w:rPr>
          <w:rFonts w:cs="Arial"/>
          <w:b/>
          <w:bCs/>
          <w:sz w:val="24"/>
          <w:lang w:eastAsia="ja-JP"/>
        </w:rPr>
        <w:t>10.4.4.2</w:t>
      </w:r>
      <w:bookmarkStart w:id="0" w:name="_GoBack"/>
      <w:bookmarkEnd w:id="0"/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D38120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53BD2" w:rsidRPr="00653BD2">
        <w:rPr>
          <w:rFonts w:ascii="Arial" w:hAnsi="Arial" w:cs="Arial"/>
          <w:b/>
          <w:bCs/>
          <w:sz w:val="24"/>
        </w:rPr>
        <w:t>Clarification for signalling power class in EN-DC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B0E4852" w:rsidR="00CD4C7B" w:rsidRPr="006E13D1" w:rsidRDefault="008C202B" w:rsidP="00CD4C7B">
      <w:r>
        <w:t xml:space="preserve">In this contribution, a clarification is requested on how </w:t>
      </w:r>
      <w:r w:rsidR="00777379">
        <w:t>the SgNB</w:t>
      </w:r>
      <w:r>
        <w:t xml:space="preserve"> </w:t>
      </w:r>
      <w:r w:rsidR="00777379">
        <w:t>knows about the UE power class for FR1 in EN-DC operation.</w:t>
      </w:r>
    </w:p>
    <w:p w14:paraId="127ACA6D" w14:textId="7EC09F43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77379">
        <w:t>Background</w:t>
      </w:r>
    </w:p>
    <w:p w14:paraId="219FFCDE" w14:textId="53606E5D" w:rsidR="00777379" w:rsidRDefault="00777379" w:rsidP="00777379">
      <w:pPr>
        <w:pStyle w:val="PL"/>
      </w:pPr>
    </w:p>
    <w:p w14:paraId="077F7003" w14:textId="77777777" w:rsidR="00777379" w:rsidRPr="00A21C0F" w:rsidRDefault="00777379" w:rsidP="00777379">
      <w:pPr>
        <w:pStyle w:val="PL"/>
      </w:pPr>
      <w:r w:rsidRPr="00A21C0F">
        <w:t>ConfigRestrictInfoSCG ::=</w:t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3EF8CC60" w14:textId="77777777" w:rsidR="00777379" w:rsidRPr="00A21C0F" w:rsidRDefault="00777379" w:rsidP="00777379">
      <w:pPr>
        <w:pStyle w:val="PL"/>
      </w:pPr>
      <w:r w:rsidRPr="00A21C0F">
        <w:tab/>
        <w:t>allowedBC-ListMRDC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922DF6">
        <w:t>BandCombinationIndexList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69C55BEF" w14:textId="77777777" w:rsidR="00777379" w:rsidRPr="00A21C0F" w:rsidRDefault="00777379" w:rsidP="00777379">
      <w:pPr>
        <w:pStyle w:val="PL"/>
      </w:pPr>
      <w:r w:rsidRPr="00A21C0F">
        <w:tab/>
        <w:t>allowedBPC-ListMRDC</w:t>
      </w:r>
      <w:r w:rsidRPr="00A21C0F">
        <w:tab/>
      </w:r>
      <w:r w:rsidRPr="00A21C0F">
        <w:tab/>
      </w:r>
      <w:r w:rsidRPr="00A21C0F">
        <w:tab/>
      </w:r>
      <w:r w:rsidRPr="00A21C0F">
        <w:tab/>
        <w:t>BPC-</w:t>
      </w:r>
      <w:r w:rsidRPr="00A21C0F">
        <w:rPr>
          <w:rFonts w:eastAsia="PMingLiU"/>
          <w:lang w:eastAsia="zh-TW"/>
        </w:rPr>
        <w:t>Index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5364D097" w14:textId="77777777" w:rsidR="00777379" w:rsidRPr="00777379" w:rsidRDefault="00777379" w:rsidP="00777379">
      <w:pPr>
        <w:pStyle w:val="PL"/>
        <w:rPr>
          <w:color w:val="FF0000"/>
        </w:rPr>
      </w:pPr>
      <w:r w:rsidRPr="00777379">
        <w:rPr>
          <w:color w:val="FF0000"/>
        </w:rPr>
        <w:tab/>
        <w:t>powerCoordination-FR1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SEQUENCE {</w:t>
      </w:r>
    </w:p>
    <w:p w14:paraId="5DA318DB" w14:textId="77777777" w:rsidR="00777379" w:rsidRPr="00777379" w:rsidRDefault="00777379" w:rsidP="00777379">
      <w:pPr>
        <w:pStyle w:val="PL"/>
        <w:rPr>
          <w:color w:val="FF0000"/>
        </w:rPr>
      </w:pPr>
      <w:r w:rsidRPr="00777379">
        <w:rPr>
          <w:color w:val="FF0000"/>
        </w:rPr>
        <w:tab/>
      </w:r>
      <w:r w:rsidRPr="00777379">
        <w:rPr>
          <w:color w:val="FF0000"/>
        </w:rPr>
        <w:tab/>
        <w:t>p-maxNR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P-Max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OPTIONAL,</w:t>
      </w:r>
    </w:p>
    <w:p w14:paraId="54FD67E4" w14:textId="77777777" w:rsidR="00777379" w:rsidRPr="00777379" w:rsidRDefault="00777379" w:rsidP="00777379">
      <w:pPr>
        <w:pStyle w:val="PL"/>
        <w:rPr>
          <w:color w:val="FF0000"/>
        </w:rPr>
      </w:pPr>
      <w:r w:rsidRPr="00777379">
        <w:rPr>
          <w:color w:val="FF0000"/>
        </w:rPr>
        <w:tab/>
      </w:r>
      <w:r w:rsidRPr="00777379">
        <w:rPr>
          <w:color w:val="FF0000"/>
        </w:rPr>
        <w:tab/>
        <w:t>p-maxEUTRA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P-Max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OPTIONAL</w:t>
      </w:r>
    </w:p>
    <w:p w14:paraId="188789F8" w14:textId="77777777" w:rsidR="00777379" w:rsidRPr="00A21C0F" w:rsidRDefault="00777379" w:rsidP="00777379">
      <w:pPr>
        <w:pStyle w:val="PL"/>
      </w:pPr>
      <w:r w:rsidRPr="00777379">
        <w:rPr>
          <w:color w:val="FF0000"/>
        </w:rPr>
        <w:tab/>
        <w:t>}</w:t>
      </w:r>
      <w:r w:rsidRPr="00777379">
        <w:rPr>
          <w:color w:val="FF0000"/>
        </w:rPr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22C4B767" w14:textId="77777777" w:rsidR="00777379" w:rsidRPr="00A21C0F" w:rsidRDefault="00777379" w:rsidP="00777379">
      <w:pPr>
        <w:pStyle w:val="PL"/>
      </w:pPr>
      <w:r w:rsidRPr="00A21C0F">
        <w:tab/>
        <w:t>servCellIndexRangeSCG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6FBCA8C1" w14:textId="77777777" w:rsidR="00777379" w:rsidRPr="00A21C0F" w:rsidRDefault="00777379" w:rsidP="00777379">
      <w:pPr>
        <w:pStyle w:val="PL"/>
      </w:pPr>
      <w:r w:rsidRPr="00A21C0F">
        <w:tab/>
      </w:r>
      <w:r w:rsidRPr="00A21C0F">
        <w:tab/>
        <w:t>lowBound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922DF6">
        <w:t>ServCellIndex</w:t>
      </w:r>
      <w:r w:rsidRPr="00A21C0F">
        <w:t>,</w:t>
      </w:r>
    </w:p>
    <w:p w14:paraId="33A2F91D" w14:textId="77777777" w:rsidR="00777379" w:rsidRPr="00A21C0F" w:rsidRDefault="00777379" w:rsidP="00777379">
      <w:pPr>
        <w:pStyle w:val="PL"/>
      </w:pPr>
      <w:r w:rsidRPr="00A21C0F">
        <w:tab/>
      </w:r>
      <w:r w:rsidRPr="00A21C0F">
        <w:tab/>
        <w:t>upBound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922DF6">
        <w:t>ServCellIndex</w:t>
      </w:r>
    </w:p>
    <w:p w14:paraId="0E3B90E6" w14:textId="77777777" w:rsidR="00777379" w:rsidRPr="00EF37E7" w:rsidRDefault="00777379" w:rsidP="00777379">
      <w:pPr>
        <w:pStyle w:val="PL"/>
        <w:rPr>
          <w:color w:val="808080"/>
          <w:lang w:eastAsia="zh-CN"/>
        </w:rPr>
      </w:pPr>
      <w:r w:rsidRPr="00A21C0F">
        <w:tab/>
        <w:t>}</w:t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A21C0F">
        <w:rPr>
          <w:lang w:eastAsia="zh-CN"/>
        </w:rPr>
        <w:tab/>
      </w:r>
      <w:r w:rsidRPr="00550202">
        <w:rPr>
          <w:color w:val="993366"/>
          <w:lang w:eastAsia="zh-CN"/>
        </w:rPr>
        <w:t>OPTIONAL</w:t>
      </w:r>
      <w:r w:rsidRPr="00A21C0F">
        <w:rPr>
          <w:lang w:eastAsia="zh-CN"/>
        </w:rPr>
        <w:t xml:space="preserve">,   </w:t>
      </w:r>
      <w:r w:rsidRPr="00EF37E7">
        <w:rPr>
          <w:color w:val="808080"/>
          <w:lang w:eastAsia="zh-CN"/>
        </w:rPr>
        <w:t>-- Cond SN-Addition</w:t>
      </w:r>
    </w:p>
    <w:p w14:paraId="1E328659" w14:textId="77777777" w:rsidR="00777379" w:rsidRPr="00A21C0F" w:rsidRDefault="00777379" w:rsidP="00777379">
      <w:pPr>
        <w:pStyle w:val="PL"/>
      </w:pPr>
      <w:r w:rsidRPr="00A21C0F">
        <w:tab/>
        <w:t>maxMeasFreqsSCG-NR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INTEGER</w:t>
      </w:r>
      <w:r w:rsidRPr="00A21C0F">
        <w:t>(1..max</w:t>
      </w:r>
      <w:r>
        <w:t>Meas</w:t>
      </w:r>
      <w:r w:rsidRPr="00A21C0F">
        <w:t>FreqsMN)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1358C00E" w14:textId="77777777" w:rsidR="00777379" w:rsidRPr="00A21C0F" w:rsidRDefault="00777379" w:rsidP="00777379">
      <w:pPr>
        <w:pStyle w:val="PL"/>
      </w:pPr>
      <w:r w:rsidRPr="00A21C0F">
        <w:tab/>
        <w:t>...</w:t>
      </w:r>
    </w:p>
    <w:p w14:paraId="4ECC83A5" w14:textId="77777777" w:rsidR="00777379" w:rsidRPr="00A21C0F" w:rsidRDefault="00777379" w:rsidP="00777379">
      <w:pPr>
        <w:pStyle w:val="PL"/>
      </w:pPr>
      <w:r w:rsidRPr="00A21C0F">
        <w:t>}</w:t>
      </w:r>
    </w:p>
    <w:p w14:paraId="3576B6C9" w14:textId="132DE157" w:rsidR="00777379" w:rsidRDefault="00777379" w:rsidP="00777379">
      <w:pPr>
        <w:pStyle w:val="PL"/>
      </w:pPr>
    </w:p>
    <w:p w14:paraId="622A950E" w14:textId="77777777" w:rsidR="00777379" w:rsidRDefault="00777379" w:rsidP="00777379">
      <w:pPr>
        <w:pStyle w:val="PL"/>
      </w:pPr>
    </w:p>
    <w:p w14:paraId="34077E80" w14:textId="40EB6574" w:rsidR="00777379" w:rsidRPr="00A21C0F" w:rsidRDefault="00777379" w:rsidP="00777379">
      <w:pPr>
        <w:pStyle w:val="PL"/>
      </w:pPr>
      <w:r w:rsidRPr="00A21C0F">
        <w:t>CG-Config-IEs ::=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1E8CD157" w14:textId="77777777" w:rsidR="00777379" w:rsidRPr="00A21C0F" w:rsidRDefault="00777379" w:rsidP="00777379">
      <w:pPr>
        <w:pStyle w:val="PL"/>
      </w:pPr>
      <w:r w:rsidRPr="00A21C0F">
        <w:tab/>
        <w:t>scg-CellGroupConfig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OCTET</w:t>
      </w:r>
      <w:r w:rsidRPr="00922DF6">
        <w:t xml:space="preserve"> </w:t>
      </w:r>
      <w:r w:rsidRPr="00550202">
        <w:rPr>
          <w:color w:val="993366"/>
        </w:rPr>
        <w:t>STRING</w:t>
      </w:r>
      <w:r w:rsidRPr="00A21C0F">
        <w:t xml:space="preserve"> (CONTAINING RRCReconfiguration)</w:t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1B47AC1B" w14:textId="77777777" w:rsidR="00777379" w:rsidRPr="00A21C0F" w:rsidRDefault="00777379" w:rsidP="00777379">
      <w:pPr>
        <w:pStyle w:val="PL"/>
      </w:pPr>
      <w:r w:rsidRPr="00A21C0F">
        <w:tab/>
        <w:t>scg-RB-Config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OCTET</w:t>
      </w:r>
      <w:r w:rsidRPr="00922DF6">
        <w:t xml:space="preserve"> </w:t>
      </w:r>
      <w:r w:rsidRPr="00550202">
        <w:rPr>
          <w:color w:val="993366"/>
        </w:rPr>
        <w:t>STRING</w:t>
      </w:r>
      <w:r w:rsidRPr="00A21C0F">
        <w:t xml:space="preserve"> (CONTAINING RadioBearerConfig)</w:t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27A255D0" w14:textId="77777777" w:rsidR="00777379" w:rsidRPr="00A21C0F" w:rsidRDefault="00777379" w:rsidP="00777379">
      <w:pPr>
        <w:pStyle w:val="PL"/>
      </w:pPr>
      <w:r w:rsidRPr="00A21C0F">
        <w:tab/>
      </w:r>
      <w:r w:rsidRPr="00777379">
        <w:rPr>
          <w:color w:val="FF0000"/>
        </w:rPr>
        <w:t>configRestrictModReq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ConfigRestrictModReqSCG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OPTIONAL,</w:t>
      </w:r>
    </w:p>
    <w:p w14:paraId="19C2C36A" w14:textId="77777777" w:rsidR="00777379" w:rsidRPr="00A21C0F" w:rsidRDefault="00777379" w:rsidP="00777379">
      <w:pPr>
        <w:pStyle w:val="PL"/>
      </w:pPr>
      <w:r w:rsidRPr="00A21C0F">
        <w:tab/>
        <w:t>drx-InfoSCG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DRX-Info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5FCF6B7C" w14:textId="77777777" w:rsidR="00777379" w:rsidRPr="00A21C0F" w:rsidRDefault="00777379" w:rsidP="00777379">
      <w:pPr>
        <w:pStyle w:val="PL"/>
      </w:pPr>
      <w:r w:rsidRPr="00A21C0F">
        <w:tab/>
        <w:t>candidateCellInfoListSN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OCTET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(CONTAINING CandidateCellInfoList)</w:t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335B53CE" w14:textId="77777777" w:rsidR="00777379" w:rsidRPr="00A21C0F" w:rsidRDefault="00777379" w:rsidP="00777379">
      <w:pPr>
        <w:pStyle w:val="PL"/>
      </w:pPr>
      <w:r w:rsidRPr="00A21C0F">
        <w:tab/>
        <w:t>measConfigSN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MeasConfigSN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51AAE4EB" w14:textId="77777777" w:rsidR="00777379" w:rsidRPr="00A21C0F" w:rsidRDefault="00777379" w:rsidP="00777379">
      <w:pPr>
        <w:pStyle w:val="PL"/>
      </w:pPr>
      <w:r w:rsidRPr="00A21C0F">
        <w:tab/>
        <w:t>selectedBandCombinationNR</w:t>
      </w:r>
      <w:r w:rsidRPr="00A21C0F">
        <w:tab/>
      </w:r>
      <w:r w:rsidRPr="00A21C0F">
        <w:tab/>
      </w:r>
      <w:r w:rsidRPr="00A21C0F">
        <w:tab/>
        <w:t>BandCombinationIndex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241CF878" w14:textId="77777777" w:rsidR="00777379" w:rsidRPr="00A21C0F" w:rsidRDefault="00777379" w:rsidP="00777379">
      <w:pPr>
        <w:pStyle w:val="PL"/>
      </w:pPr>
      <w:r w:rsidRPr="00A21C0F">
        <w:tab/>
        <w:t>nonCriticalExtension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</w:p>
    <w:p w14:paraId="0674D90E" w14:textId="77777777" w:rsidR="00777379" w:rsidRPr="00A21C0F" w:rsidRDefault="00777379" w:rsidP="00777379">
      <w:pPr>
        <w:pStyle w:val="PL"/>
      </w:pPr>
      <w:r w:rsidRPr="00A21C0F">
        <w:t>}</w:t>
      </w:r>
    </w:p>
    <w:p w14:paraId="60EE69C4" w14:textId="6067CADA" w:rsidR="00777379" w:rsidRDefault="00777379" w:rsidP="00CD4C7B"/>
    <w:p w14:paraId="45090987" w14:textId="77777777" w:rsidR="00777379" w:rsidRPr="00A21C0F" w:rsidRDefault="00777379" w:rsidP="00777379">
      <w:pPr>
        <w:pStyle w:val="PL"/>
      </w:pPr>
      <w:r w:rsidRPr="00A21C0F">
        <w:t>ConfigRestrictModReqSCG ::=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06BF4D73" w14:textId="77777777" w:rsidR="00777379" w:rsidRPr="00A21C0F" w:rsidRDefault="00777379" w:rsidP="00777379">
      <w:pPr>
        <w:pStyle w:val="PL"/>
      </w:pPr>
      <w:r w:rsidRPr="00A21C0F">
        <w:tab/>
        <w:t>requestedBC-MRDC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BandCombinationIndex</w:t>
      </w:r>
      <w:r w:rsidRPr="00922DF6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740ADA3D" w14:textId="77777777" w:rsidR="00777379" w:rsidRPr="00A21C0F" w:rsidRDefault="00777379" w:rsidP="00777379">
      <w:pPr>
        <w:pStyle w:val="PL"/>
      </w:pPr>
      <w:r w:rsidRPr="00A21C0F">
        <w:tab/>
        <w:t>requestedBPC-ListMRDC</w:t>
      </w:r>
      <w:r w:rsidRPr="00A21C0F">
        <w:tab/>
      </w:r>
      <w:r w:rsidRPr="00A21C0F">
        <w:tab/>
      </w:r>
      <w:r w:rsidRPr="00A21C0F">
        <w:tab/>
      </w:r>
      <w:r w:rsidRPr="00A21C0F">
        <w:tab/>
        <w:t>BPC-IndexList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5F634F78" w14:textId="77777777" w:rsidR="00777379" w:rsidRPr="00777379" w:rsidRDefault="00777379" w:rsidP="00777379">
      <w:pPr>
        <w:pStyle w:val="PL"/>
        <w:rPr>
          <w:color w:val="FF0000"/>
        </w:rPr>
      </w:pPr>
      <w:r w:rsidRPr="00A21C0F">
        <w:tab/>
      </w:r>
      <w:r w:rsidRPr="00777379">
        <w:rPr>
          <w:color w:val="FF0000"/>
        </w:rPr>
        <w:t>requestedP-MaxFR1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P-Max</w:t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</w:r>
      <w:r w:rsidRPr="00777379">
        <w:rPr>
          <w:color w:val="FF0000"/>
        </w:rPr>
        <w:tab/>
        <w:t>OPTIONAL,</w:t>
      </w:r>
    </w:p>
    <w:p w14:paraId="7FEC8B6D" w14:textId="77777777" w:rsidR="00777379" w:rsidRPr="00A21C0F" w:rsidRDefault="00777379" w:rsidP="00777379">
      <w:pPr>
        <w:pStyle w:val="PL"/>
      </w:pPr>
      <w:r w:rsidRPr="00A21C0F">
        <w:tab/>
        <w:t>...</w:t>
      </w:r>
    </w:p>
    <w:p w14:paraId="30ADD6D3" w14:textId="77777777" w:rsidR="00777379" w:rsidRPr="00A21C0F" w:rsidRDefault="00777379" w:rsidP="00777379">
      <w:pPr>
        <w:pStyle w:val="PL"/>
      </w:pPr>
      <w:r w:rsidRPr="00A21C0F">
        <w:t>}</w:t>
      </w:r>
    </w:p>
    <w:p w14:paraId="4B4D7866" w14:textId="77777777" w:rsidR="00777379" w:rsidRPr="00A21C0F" w:rsidRDefault="00777379" w:rsidP="00777379">
      <w:pPr>
        <w:pStyle w:val="Heading4"/>
      </w:pPr>
      <w:bookmarkStart w:id="1" w:name="_Toc509241502"/>
      <w:r w:rsidRPr="00A21C0F">
        <w:t>–</w:t>
      </w:r>
      <w:r w:rsidRPr="00A21C0F">
        <w:tab/>
      </w:r>
      <w:r w:rsidRPr="00A21C0F">
        <w:rPr>
          <w:i/>
          <w:noProof/>
        </w:rPr>
        <w:t>P-Max</w:t>
      </w:r>
      <w:bookmarkEnd w:id="1"/>
    </w:p>
    <w:p w14:paraId="7610B499" w14:textId="77777777" w:rsidR="00777379" w:rsidRPr="00A21C0F" w:rsidRDefault="00777379" w:rsidP="00777379">
      <w:r w:rsidRPr="00A21C0F">
        <w:t xml:space="preserve">The IE </w:t>
      </w:r>
      <w:r w:rsidRPr="00A21C0F">
        <w:rPr>
          <w:i/>
        </w:rPr>
        <w:t>P-Max</w:t>
      </w:r>
      <w:r w:rsidRPr="00A21C0F">
        <w:t xml:space="preserve"> is used to limit the UE's uplink transmission power on a carrier frequency, see TS 38.101 [14].</w:t>
      </w:r>
    </w:p>
    <w:p w14:paraId="79ED3FB9" w14:textId="77777777" w:rsidR="00777379" w:rsidRPr="00A21C0F" w:rsidRDefault="00777379" w:rsidP="00777379">
      <w:pPr>
        <w:pStyle w:val="TH"/>
      </w:pPr>
      <w:r w:rsidRPr="00A21C0F">
        <w:rPr>
          <w:bCs/>
          <w:i/>
          <w:iCs/>
        </w:rPr>
        <w:lastRenderedPageBreak/>
        <w:t>P-Max</w:t>
      </w:r>
      <w:r w:rsidRPr="00A21C0F">
        <w:t xml:space="preserve"> information element</w:t>
      </w:r>
    </w:p>
    <w:p w14:paraId="1DB29D03" w14:textId="77777777" w:rsidR="00777379" w:rsidRPr="00EF37E7" w:rsidRDefault="00777379" w:rsidP="00777379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683E38DB" w14:textId="77777777" w:rsidR="00777379" w:rsidRPr="00EF37E7" w:rsidRDefault="00777379" w:rsidP="00777379">
      <w:pPr>
        <w:pStyle w:val="PL"/>
        <w:rPr>
          <w:color w:val="808080"/>
        </w:rPr>
      </w:pPr>
      <w:r w:rsidRPr="00EF37E7">
        <w:rPr>
          <w:color w:val="808080"/>
        </w:rPr>
        <w:t>-- TAG-P-MAX-START</w:t>
      </w:r>
    </w:p>
    <w:p w14:paraId="36180F50" w14:textId="77777777" w:rsidR="00777379" w:rsidRPr="00A21C0F" w:rsidRDefault="00777379" w:rsidP="00777379">
      <w:pPr>
        <w:pStyle w:val="PL"/>
      </w:pPr>
    </w:p>
    <w:p w14:paraId="54103D2A" w14:textId="77777777" w:rsidR="00777379" w:rsidRPr="00A21C0F" w:rsidRDefault="00777379" w:rsidP="00777379">
      <w:pPr>
        <w:pStyle w:val="PL"/>
      </w:pPr>
      <w:r w:rsidRPr="00A21C0F">
        <w:t>P-Max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INTEGER</w:t>
      </w:r>
      <w:r w:rsidRPr="00A21C0F">
        <w:t xml:space="preserve"> (-30..33)</w:t>
      </w:r>
    </w:p>
    <w:p w14:paraId="0E074A94" w14:textId="77777777" w:rsidR="00777379" w:rsidRPr="00A21C0F" w:rsidRDefault="00777379" w:rsidP="00777379">
      <w:pPr>
        <w:pStyle w:val="PL"/>
      </w:pPr>
    </w:p>
    <w:p w14:paraId="48C4CCD5" w14:textId="77777777" w:rsidR="00777379" w:rsidRPr="00EF37E7" w:rsidRDefault="00777379" w:rsidP="00777379">
      <w:pPr>
        <w:pStyle w:val="PL"/>
        <w:rPr>
          <w:color w:val="808080"/>
        </w:rPr>
      </w:pPr>
      <w:r w:rsidRPr="00EF37E7">
        <w:rPr>
          <w:color w:val="808080"/>
        </w:rPr>
        <w:t>-- TAG-P-MAX-STOP</w:t>
      </w:r>
    </w:p>
    <w:p w14:paraId="40F2E2A4" w14:textId="77777777" w:rsidR="00777379" w:rsidRPr="00EF37E7" w:rsidRDefault="00777379" w:rsidP="00777379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08DDEE3B" w14:textId="77777777" w:rsidR="00777379" w:rsidRDefault="00777379" w:rsidP="00CD4C7B"/>
    <w:p w14:paraId="3884F67D" w14:textId="4DB66108" w:rsidR="00CD4C7B" w:rsidRDefault="00777379" w:rsidP="001B49C9">
      <w:r>
        <w:t xml:space="preserve">Observation 1: </w:t>
      </w:r>
      <w:r w:rsidR="00E161AB">
        <w:t xml:space="preserve">To request for a change in the power for the SCG in EN-DC, the </w:t>
      </w:r>
      <w:r w:rsidR="00E161AB" w:rsidRPr="00E161AB">
        <w:t>requestedP-MaxFR1</w:t>
      </w:r>
      <w:r w:rsidR="00E161AB">
        <w:t xml:space="preserve"> is used</w:t>
      </w:r>
    </w:p>
    <w:p w14:paraId="68B558CE" w14:textId="34714BF7" w:rsidR="00E161AB" w:rsidRDefault="00E161AB" w:rsidP="001B49C9">
      <w:r>
        <w:t xml:space="preserve">Observation 2: The </w:t>
      </w:r>
      <w:r w:rsidRPr="00E161AB">
        <w:t>requestedP-MaxFR1</w:t>
      </w:r>
      <w:r>
        <w:t xml:space="preserve"> cannot be set by the SgNB without knowing about the power class of the UE</w:t>
      </w:r>
    </w:p>
    <w:p w14:paraId="63B91025" w14:textId="019331FA" w:rsidR="00E161AB" w:rsidRDefault="00E161AB" w:rsidP="001B49C9">
      <w:r>
        <w:t>Observation 3: UE power class in EN-DC is known in LTE capability</w:t>
      </w:r>
    </w:p>
    <w:p w14:paraId="546FB649" w14:textId="7C466EA6" w:rsidR="00E161AB" w:rsidRDefault="00E161AB" w:rsidP="001B49C9">
      <w:r>
        <w:t>For the EN-DC operation to work, the SgNB should be aware of the UE power class in some form or the other (i.e. in MR-DC capability or NR SA capability).</w:t>
      </w:r>
    </w:p>
    <w:p w14:paraId="42ED6569" w14:textId="77777777" w:rsidR="00057EB2" w:rsidRPr="00E161AB" w:rsidRDefault="00057EB2" w:rsidP="00057EB2">
      <w:pPr>
        <w:rPr>
          <w:b/>
        </w:rPr>
      </w:pPr>
      <w:r w:rsidRPr="00E161AB">
        <w:rPr>
          <w:b/>
        </w:rPr>
        <w:t xml:space="preserve">Proposal 1: </w:t>
      </w:r>
      <w:r>
        <w:rPr>
          <w:b/>
        </w:rPr>
        <w:t>MeNB p</w:t>
      </w:r>
      <w:r w:rsidRPr="00E161AB">
        <w:rPr>
          <w:b/>
        </w:rPr>
        <w:t>rovide</w:t>
      </w:r>
      <w:r>
        <w:rPr>
          <w:b/>
        </w:rPr>
        <w:t>s</w:t>
      </w:r>
      <w:r w:rsidRPr="00E161AB">
        <w:rPr>
          <w:b/>
        </w:rPr>
        <w:t xml:space="preserve"> the SgNB the power class of the UE in </w:t>
      </w:r>
      <w:r w:rsidRPr="00057EB2">
        <w:rPr>
          <w:b/>
        </w:rPr>
        <w:t>ConfigRestrictInfoSCG</w:t>
      </w:r>
      <w:r w:rsidRPr="00E161AB">
        <w:rPr>
          <w:b/>
        </w:rPr>
        <w:t xml:space="preserve"> signalling</w:t>
      </w:r>
    </w:p>
    <w:p w14:paraId="2858329B" w14:textId="77777777" w:rsidR="00057EB2" w:rsidRPr="00E161AB" w:rsidRDefault="00057EB2" w:rsidP="00057EB2">
      <w:pPr>
        <w:rPr>
          <w:b/>
        </w:rPr>
      </w:pPr>
      <w:r w:rsidRPr="00E161AB">
        <w:rPr>
          <w:b/>
        </w:rPr>
        <w:t>Proposal 2: Discuss if the power class needs to be provided in the MR-DC capability container and need for signalling it per band/per band combination</w:t>
      </w:r>
    </w:p>
    <w:p w14:paraId="43A12B72" w14:textId="3FCD0A52" w:rsidR="00CD4C7B" w:rsidRPr="006E13D1" w:rsidRDefault="00777379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7AC45125" w:rsidR="00CD4C7B" w:rsidRDefault="00E161AB" w:rsidP="00CD4C7B">
      <w:r>
        <w:t>In this contribution, a need to signal the power class of the UE to the SgNB is indicated. It is specifically needed for the FR1 case:</w:t>
      </w:r>
    </w:p>
    <w:p w14:paraId="712F3874" w14:textId="192BE324" w:rsidR="00E161AB" w:rsidRPr="00E161AB" w:rsidRDefault="00E161AB" w:rsidP="00E161AB">
      <w:pPr>
        <w:rPr>
          <w:b/>
        </w:rPr>
      </w:pPr>
      <w:r w:rsidRPr="00E161AB">
        <w:rPr>
          <w:b/>
        </w:rPr>
        <w:t xml:space="preserve">Proposal 1: </w:t>
      </w:r>
      <w:r w:rsidR="006F58DC">
        <w:rPr>
          <w:b/>
        </w:rPr>
        <w:t>MeNB p</w:t>
      </w:r>
      <w:r w:rsidRPr="00E161AB">
        <w:rPr>
          <w:b/>
        </w:rPr>
        <w:t>rovide</w:t>
      </w:r>
      <w:r w:rsidR="006F58DC">
        <w:rPr>
          <w:b/>
        </w:rPr>
        <w:t>s</w:t>
      </w:r>
      <w:r w:rsidRPr="00E161AB">
        <w:rPr>
          <w:b/>
        </w:rPr>
        <w:t xml:space="preserve"> the SgNB the power class of the UE in </w:t>
      </w:r>
      <w:r w:rsidR="00057EB2" w:rsidRPr="00057EB2">
        <w:rPr>
          <w:b/>
        </w:rPr>
        <w:t>ConfigRestrictInfoSCG</w:t>
      </w:r>
      <w:r w:rsidRPr="00E161AB">
        <w:rPr>
          <w:b/>
        </w:rPr>
        <w:t xml:space="preserve"> signalling</w:t>
      </w:r>
    </w:p>
    <w:p w14:paraId="3B95A404" w14:textId="77777777" w:rsidR="00E161AB" w:rsidRPr="00E161AB" w:rsidRDefault="00E161AB" w:rsidP="00E161AB">
      <w:pPr>
        <w:rPr>
          <w:b/>
        </w:rPr>
      </w:pPr>
      <w:r w:rsidRPr="00E161AB">
        <w:rPr>
          <w:b/>
        </w:rPr>
        <w:t>Proposal 2: Discuss if the power class needs to be provided in the MR-DC capability container and need for signalling it per band/per band combination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4AA5C936" w14:textId="06AA5600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Rx-18x</w:t>
      </w:r>
      <w:r w:rsidR="0090466A">
        <w:t>xxxx</w:t>
      </w:r>
      <w:r w:rsidR="00CD4C7B" w:rsidRPr="006E13D1">
        <w:t xml:space="preserve"> </w:t>
      </w:r>
      <w:r w:rsidR="00CD4C7B" w:rsidRPr="006E13D1">
        <w:rPr>
          <w:i/>
          <w:iCs/>
        </w:rPr>
        <w:t>Title</w:t>
      </w:r>
      <w:bookmarkEnd w:id="2"/>
      <w:r w:rsidR="0090466A">
        <w:t xml:space="preserve"> - </w:t>
      </w:r>
      <w:r w:rsidR="00CD4C7B" w:rsidRPr="006E13D1">
        <w:t>Company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D60C5" w14:textId="77777777" w:rsidR="00933FB5" w:rsidRDefault="00933FB5">
      <w:r>
        <w:separator/>
      </w:r>
    </w:p>
  </w:endnote>
  <w:endnote w:type="continuationSeparator" w:id="0">
    <w:p w14:paraId="0202436C" w14:textId="77777777" w:rsidR="00933FB5" w:rsidRDefault="0093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150D4" w14:textId="77777777" w:rsidR="00933FB5" w:rsidRDefault="00933FB5">
      <w:r>
        <w:separator/>
      </w:r>
    </w:p>
  </w:footnote>
  <w:footnote w:type="continuationSeparator" w:id="0">
    <w:p w14:paraId="713058C4" w14:textId="77777777" w:rsidR="00933FB5" w:rsidRDefault="00933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7EB2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3BD2"/>
    <w:rsid w:val="00656910"/>
    <w:rsid w:val="006B6103"/>
    <w:rsid w:val="006C66D8"/>
    <w:rsid w:val="006D1E24"/>
    <w:rsid w:val="006E1417"/>
    <w:rsid w:val="006F58DC"/>
    <w:rsid w:val="006F6A2C"/>
    <w:rsid w:val="00710201"/>
    <w:rsid w:val="007342B5"/>
    <w:rsid w:val="00734A5B"/>
    <w:rsid w:val="00744E76"/>
    <w:rsid w:val="00757D40"/>
    <w:rsid w:val="00777379"/>
    <w:rsid w:val="00781F0F"/>
    <w:rsid w:val="0078727C"/>
    <w:rsid w:val="0079049D"/>
    <w:rsid w:val="00793DC5"/>
    <w:rsid w:val="007B18D8"/>
    <w:rsid w:val="007C095F"/>
    <w:rsid w:val="008028A4"/>
    <w:rsid w:val="00813245"/>
    <w:rsid w:val="008768CA"/>
    <w:rsid w:val="00877EF9"/>
    <w:rsid w:val="00880559"/>
    <w:rsid w:val="008B5306"/>
    <w:rsid w:val="008C202B"/>
    <w:rsid w:val="008D2E4D"/>
    <w:rsid w:val="0090271F"/>
    <w:rsid w:val="00902DB9"/>
    <w:rsid w:val="0090466A"/>
    <w:rsid w:val="00933FB5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40FE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161AB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PLChar">
    <w:name w:val="PL Char"/>
    <w:link w:val="PL"/>
    <w:qFormat/>
    <w:rsid w:val="00777379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rsid w:val="0077737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5AIRPNAIUNRU-859666464-1565</_dlc_DocId>
    <Information xmlns="3b34c8f0-1ef5-4d1e-bb66-517ce7fe7356" xsi:nil="true"/>
    <_dlc_DocIdUrl xmlns="71c5aaf6-e6ce-465b-b873-5148d2a4c105">
      <Url>https://nokia.sharepoint.com/sites/c5g/e2earch/_layouts/15/DocIdRedir.aspx?ID=5AIRPNAIUNRU-859666464-1565</Url>
      <Description>5AIRPNAIUNRU-859666464-1565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614650B-30BC-4FB2-B5CE-8F7B773D61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E9779D-DC8E-4A50-8E49-6329F169E32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EBD0367-12C0-41A3-A518-41B77C76F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00A57E-14B5-4FB9-B693-3A6E1E9345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533BD5-FC12-4C4D-B2BD-6F4DAE22A08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1</Pages>
  <Words>346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3144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34</cp:revision>
  <dcterms:created xsi:type="dcterms:W3CDTF">2016-08-12T03:53:00Z</dcterms:created>
  <dcterms:modified xsi:type="dcterms:W3CDTF">2018-04-06T07:15:00Z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febd3949-e2e8-4e7d-a938-7f8fe6e408de</vt:lpwstr>
  </property>
</Properties>
</file>